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uppressAutoHyphens w:val="true"/>
              <w:spacing w:before="0" w:after="0"/>
              <w:ind w:hanging="318" w:left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DefaultPlaceholder_1081868574"/>
                </w:placeholder>
                <w:id w:val="-2081055668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Vabaerakonna maailmavaate tutvustamine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Turusilla juures, silla ja turu vahel, silla lähedal kõnniteel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Liikumismarsruut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074B48FAD114FBCB7D03375B114ACFB"/>
                </w:placeholder>
                <w:id w:val="108496098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B7345145F2D4DAB9657358640AF281C"/>
                </w:placeholder>
                <w:id w:val="-188485908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2-10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Kuupäev (algus ja eeldatava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200894855CAF4B7E981909E9DB6FB714"/>
                </w:placeholder>
                <w:id w:val="-1180973327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28.juuni 2025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E829E5BF0B5483F80D99120AB51E180"/>
                </w:placeholder>
                <w:id w:val="-1987231644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09.00-12.00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5E1877672D24F66A80368D73D436F8B"/>
                </w:placeholder>
                <w:id w:val="1453433670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Vabaerakond Aru Pähe</w:t>
                </w:r>
              </w:sdtContent>
            </w:sdt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/>
            </w:pPr>
            <w:sdt>
              <w:sdtPr>
                <w:placeholder>
                  <w:docPart w:val="87B153FF2B95451D80FE1A7B04569F33"/>
                </w:placeholder>
                <w:id w:val="278537089"/>
                <w:showingPlcHdr/>
                <w:text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Style w:val="PlaceholderText"/>
              </w:rPr>
              <w:t>80589722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60402311464464088EBEF7CCFDFA4D5"/>
                </w:placeholder>
                <w:id w:val="1267574282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A4F1E1BD39E469B9E05BF45907D3B7B"/>
                </w:placeholder>
                <w:id w:val="1886750676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Vahur Kollom</w:t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14F8BDF8FC494D8A97368A97508FE8F9"/>
                </w:placeholder>
                <w:id w:val="46863463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37506192745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FE2085C98F04D3F94793FAF7B31E0F0"/>
                </w:placeholder>
                <w:id w:val="824019161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2BFE93B950A547D7BC1746BDA9757D0A"/>
                </w:placeholder>
                <w:id w:val="48728807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B4B7871E6AF1442989BD5A257F114DA2"/>
                </w:placeholder>
                <w:id w:val="-1936280899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504BC62BDF1483EB94C0A16C1BD013C"/>
                </w:placeholder>
                <w:id w:val="1398476820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60C30B93AADC446DA60216F703FE28F0"/>
                </w:placeholder>
                <w:id w:val="-49095454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8E7A2D18805340E69679EFEBA1C485D5"/>
                </w:placeholder>
                <w:id w:val="93825795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34E70F8A038B4C3DBC91A0621AA2F588"/>
                </w:placeholder>
                <w:id w:val="103632340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kasuta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CCD564B0128408091215FFC7254D6FF"/>
                </w:placeholder>
                <w:id w:val="1296950042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Kasutame telki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themeColor="text1" w:val="000000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A4AB078FC2BB478A93CB40DC17154606"/>
                </w:placeholder>
                <w:id w:val="-85303113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Ei ole vaja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Allkirjastatud digitaalselt</w:t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 w:noVBand="1" w:noHBand="0" w:lastColumn="0" w:firstColumn="1" w:lastRow="0" w:firstRow="1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26.06.2025 12:30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4483e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hanging="318" w:left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LibreOffice/7.6.2.1$MacOSX_X86_64 LibreOffice_project/56f7684011345957bbf33a7ee678afaf4d2ba333</Application>
  <AppVersion>15.0000</AppVersion>
  <Pages>1</Pages>
  <Words>164</Words>
  <Characters>1226</Characters>
  <CharactersWithSpaces>1340</CharactersWithSpaces>
  <Paragraphs>56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en-US</dc:language>
  <cp:lastModifiedBy/>
  <cp:lastPrinted>2014-07-01T07:04:00Z</cp:lastPrinted>
  <dcterms:modified xsi:type="dcterms:W3CDTF">2025-06-26T12:32:34Z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